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10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 O MIEJSCU ZAMIESZKANIA</w:t>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5985"/>
        <w:tblGridChange w:id="0">
          <w:tblGrid>
            <w:gridCol w:w="3227"/>
            <w:gridCol w:w="5985"/>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gridSpan w:val="2"/>
            <w:shd w:fill="d9d9d9"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Adres zamieszkania</w:t>
            </w: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Miejscowość</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Ulica, nr domu i nr lokalu</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Kod pocztowy</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Powiat</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Gmina</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Województwo</w:t>
            </w: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Oświadczam, że jestem osobą zamieszkującą na terenie powiatu olsztyńskiego, kętrzyńskiego, lidzbarskiego, mrągowskiego, nidzickiego, szczytnieńskiego, ostródzkiego lub miasta Olsztyn.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Jestem osobą zamieszkującą obszar OSI – Miasta średnie tracące funkcje społeczno-gospodarcze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Jestem osobą zamieszkującą obszar OSI – Obszary zagrożone trwałą marginalizacją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288.0" w:type="dxa"/>
        <w:jc w:val="left"/>
        <w:tblInd w:w="-108.0" w:type="dxa"/>
        <w:tblLayout w:type="fixed"/>
        <w:tblLook w:val="0000"/>
      </w:tblPr>
      <w:tblGrid>
        <w:gridCol w:w="4672"/>
        <w:gridCol w:w="4616"/>
        <w:tblGridChange w:id="0">
          <w:tblGrid>
            <w:gridCol w:w="4672"/>
            <w:gridCol w:w="4616"/>
          </w:tblGrid>
        </w:tblGridChange>
      </w:tblGrid>
      <w:tr>
        <w:trPr>
          <w:cantSplit w:val="0"/>
          <w:trHeight w:val="525" w:hRule="atLeast"/>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after="240" w:before="240" w:lineRule="auto"/>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T/8tC+C+3R+iixa94IYlUq11ng==">CgMxLjA4AHIhMVo0cklyQWJxYl9yWG9JempsVFU1dThrQlpSUUlpUWRw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2024-09-25T08:29:00Z</dcterms:created>
  <dc:creator>Martyna Chyla</dc:creator>
</cp:coreProperties>
</file>